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3035" w:rsidRDefault="00020C26" w:rsidP="00020C26">
      <w:pPr>
        <w:shd w:val="clear" w:color="auto" w:fill="FFFFFF"/>
        <w:rPr>
          <w:rFonts w:ascii="Arial" w:eastAsia="Times New Roman" w:hAnsi="Arial" w:cs="Arial"/>
          <w:color w:val="222222"/>
          <w:lang w:val="en-US" w:eastAsia="nb-NO"/>
        </w:rPr>
      </w:pPr>
      <w:proofErr w:type="spellStart"/>
      <w:r w:rsidRPr="00513035">
        <w:rPr>
          <w:rFonts w:ascii="Arial" w:eastAsia="Times New Roman" w:hAnsi="Arial" w:cs="Arial"/>
          <w:color w:val="222222"/>
          <w:lang w:val="en-US" w:eastAsia="nb-NO"/>
        </w:rPr>
        <w:t>Vaccibody</w:t>
      </w:r>
      <w:proofErr w:type="spellEnd"/>
      <w:r w:rsidRPr="00513035">
        <w:rPr>
          <w:rFonts w:ascii="Arial" w:eastAsia="Times New Roman" w:hAnsi="Arial" w:cs="Arial"/>
          <w:color w:val="222222"/>
          <w:lang w:val="en-US" w:eastAsia="nb-NO"/>
        </w:rPr>
        <w:t xml:space="preserve"> is a leader in the rapidly developing field of individualized cancer neoantigen vaccines and is using the </w:t>
      </w:r>
      <w:proofErr w:type="spellStart"/>
      <w:r w:rsidRPr="00513035">
        <w:rPr>
          <w:rFonts w:ascii="Arial" w:eastAsia="Times New Roman" w:hAnsi="Arial" w:cs="Arial"/>
          <w:color w:val="222222"/>
          <w:lang w:val="en-US" w:eastAsia="nb-NO"/>
        </w:rPr>
        <w:t>Vaccibody</w:t>
      </w:r>
      <w:proofErr w:type="spellEnd"/>
      <w:r w:rsidRPr="00513035">
        <w:rPr>
          <w:rFonts w:ascii="Arial" w:eastAsia="Times New Roman" w:hAnsi="Arial" w:cs="Arial"/>
          <w:color w:val="222222"/>
          <w:lang w:val="en-US" w:eastAsia="nb-NO"/>
        </w:rPr>
        <w:t xml:space="preserve"> technology to generate best-in-class therapeutics to treat cancers with a high unmet medical need. A phase I/</w:t>
      </w:r>
      <w:proofErr w:type="spellStart"/>
      <w:r w:rsidRPr="00513035">
        <w:rPr>
          <w:rFonts w:ascii="Arial" w:eastAsia="Times New Roman" w:hAnsi="Arial" w:cs="Arial"/>
          <w:color w:val="222222"/>
          <w:lang w:val="en-US" w:eastAsia="nb-NO"/>
        </w:rPr>
        <w:t>IIa</w:t>
      </w:r>
      <w:proofErr w:type="spellEnd"/>
      <w:r w:rsidRPr="00513035">
        <w:rPr>
          <w:rFonts w:ascii="Arial" w:eastAsia="Times New Roman" w:hAnsi="Arial" w:cs="Arial"/>
          <w:color w:val="222222"/>
          <w:lang w:val="en-US" w:eastAsia="nb-NO"/>
        </w:rPr>
        <w:t xml:space="preserve"> neoantigen clinical trial is now enrolling patients with locally advanced or metastatic melanoma, non-small cell lung carcinoma, clear renal cell carcinoma as well as urothelial or squamous cell carcinoma of head and neck. </w:t>
      </w:r>
    </w:p>
    <w:p w:rsidR="00513035" w:rsidRDefault="00513035" w:rsidP="00020C26">
      <w:pPr>
        <w:shd w:val="clear" w:color="auto" w:fill="FFFFFF"/>
        <w:rPr>
          <w:rFonts w:ascii="Arial" w:eastAsia="Times New Roman" w:hAnsi="Arial" w:cs="Arial"/>
          <w:color w:val="222222"/>
          <w:lang w:val="en-US" w:eastAsia="nb-NO"/>
        </w:rPr>
      </w:pPr>
    </w:p>
    <w:p w:rsidR="00513035" w:rsidRDefault="00020C26" w:rsidP="00020C26">
      <w:pPr>
        <w:shd w:val="clear" w:color="auto" w:fill="FFFFFF"/>
        <w:rPr>
          <w:rFonts w:ascii="Arial" w:eastAsia="Times New Roman" w:hAnsi="Arial" w:cs="Arial"/>
          <w:color w:val="222222"/>
          <w:lang w:val="en-US" w:eastAsia="nb-NO"/>
        </w:rPr>
      </w:pPr>
      <w:proofErr w:type="spellStart"/>
      <w:r w:rsidRPr="00513035">
        <w:rPr>
          <w:rFonts w:ascii="Arial" w:eastAsia="Times New Roman" w:hAnsi="Arial" w:cs="Arial"/>
          <w:color w:val="222222"/>
          <w:lang w:val="en-US" w:eastAsia="nb-NO"/>
        </w:rPr>
        <w:t>Vaccibody</w:t>
      </w:r>
      <w:proofErr w:type="spellEnd"/>
      <w:r w:rsidRPr="00513035">
        <w:rPr>
          <w:rFonts w:ascii="Arial" w:eastAsia="Times New Roman" w:hAnsi="Arial" w:cs="Arial"/>
          <w:color w:val="222222"/>
          <w:lang w:val="en-US" w:eastAsia="nb-NO"/>
        </w:rPr>
        <w:t xml:space="preserve"> has a collaboration with </w:t>
      </w:r>
      <w:proofErr w:type="spellStart"/>
      <w:r w:rsidRPr="00513035">
        <w:rPr>
          <w:rFonts w:ascii="Arial" w:eastAsia="Times New Roman" w:hAnsi="Arial" w:cs="Arial"/>
          <w:color w:val="222222"/>
          <w:lang w:val="en-US" w:eastAsia="nb-NO"/>
        </w:rPr>
        <w:t>Nektar</w:t>
      </w:r>
      <w:proofErr w:type="spellEnd"/>
      <w:r w:rsidRPr="00513035">
        <w:rPr>
          <w:rFonts w:ascii="Arial" w:eastAsia="Times New Roman" w:hAnsi="Arial" w:cs="Arial"/>
          <w:color w:val="222222"/>
          <w:lang w:val="en-US" w:eastAsia="nb-NO"/>
        </w:rPr>
        <w:t xml:space="preserve"> Therapeutics, planning to start testing VB10.NEO in combination with </w:t>
      </w:r>
      <w:proofErr w:type="spellStart"/>
      <w:r w:rsidRPr="00513035">
        <w:rPr>
          <w:rFonts w:ascii="Arial" w:eastAsia="Times New Roman" w:hAnsi="Arial" w:cs="Arial"/>
          <w:color w:val="222222"/>
          <w:lang w:val="en-US" w:eastAsia="nb-NO"/>
        </w:rPr>
        <w:t>bempegaldesleukin</w:t>
      </w:r>
      <w:proofErr w:type="spellEnd"/>
      <w:r w:rsidRPr="00513035">
        <w:rPr>
          <w:rFonts w:ascii="Arial" w:eastAsia="Times New Roman" w:hAnsi="Arial" w:cs="Arial"/>
          <w:color w:val="222222"/>
          <w:lang w:val="en-US" w:eastAsia="nb-NO"/>
        </w:rPr>
        <w:t xml:space="preserve"> (NKTR-214) in squamous cell carcinoma of head and neck in H2 2019. </w:t>
      </w:r>
      <w:proofErr w:type="spellStart"/>
      <w:r w:rsidRPr="00513035">
        <w:rPr>
          <w:rFonts w:ascii="Arial" w:eastAsia="Times New Roman" w:hAnsi="Arial" w:cs="Arial"/>
          <w:color w:val="222222"/>
          <w:lang w:val="en-US" w:eastAsia="nb-NO"/>
        </w:rPr>
        <w:t>Vaccibody’s</w:t>
      </w:r>
      <w:proofErr w:type="spellEnd"/>
      <w:r w:rsidRPr="00513035">
        <w:rPr>
          <w:rFonts w:ascii="Arial" w:eastAsia="Times New Roman" w:hAnsi="Arial" w:cs="Arial"/>
          <w:color w:val="222222"/>
          <w:lang w:val="en-US" w:eastAsia="nb-NO"/>
        </w:rPr>
        <w:t xml:space="preserve"> front runner program (VB10.16) is a therapeutic DNA vaccine against HPV16 induced pre-malignancies and malignancies. </w:t>
      </w:r>
    </w:p>
    <w:p w:rsidR="00513035" w:rsidRDefault="00513035" w:rsidP="00020C26">
      <w:pPr>
        <w:shd w:val="clear" w:color="auto" w:fill="FFFFFF"/>
        <w:rPr>
          <w:rFonts w:ascii="Arial" w:eastAsia="Times New Roman" w:hAnsi="Arial" w:cs="Arial"/>
          <w:color w:val="222222"/>
          <w:lang w:val="en-US" w:eastAsia="nb-NO"/>
        </w:rPr>
      </w:pPr>
    </w:p>
    <w:p w:rsidR="00513035" w:rsidRDefault="00020C26" w:rsidP="00020C26">
      <w:pPr>
        <w:shd w:val="clear" w:color="auto" w:fill="FFFFFF"/>
        <w:rPr>
          <w:rFonts w:ascii="Arial" w:eastAsia="Times New Roman" w:hAnsi="Arial" w:cs="Arial"/>
          <w:color w:val="222222"/>
          <w:lang w:val="en-US" w:eastAsia="nb-NO"/>
        </w:rPr>
      </w:pPr>
      <w:r w:rsidRPr="00513035">
        <w:rPr>
          <w:rFonts w:ascii="Arial" w:eastAsia="Times New Roman" w:hAnsi="Arial" w:cs="Arial"/>
          <w:color w:val="222222"/>
          <w:lang w:val="en-US" w:eastAsia="nb-NO"/>
        </w:rPr>
        <w:t>The first-in-human study (phase I/</w:t>
      </w:r>
      <w:proofErr w:type="spellStart"/>
      <w:r w:rsidRPr="00513035">
        <w:rPr>
          <w:rFonts w:ascii="Arial" w:eastAsia="Times New Roman" w:hAnsi="Arial" w:cs="Arial"/>
          <w:color w:val="222222"/>
          <w:lang w:val="en-US" w:eastAsia="nb-NO"/>
        </w:rPr>
        <w:t>IIa</w:t>
      </w:r>
      <w:proofErr w:type="spellEnd"/>
      <w:r w:rsidRPr="00513035">
        <w:rPr>
          <w:rFonts w:ascii="Arial" w:eastAsia="Times New Roman" w:hAnsi="Arial" w:cs="Arial"/>
          <w:color w:val="222222"/>
          <w:lang w:val="en-US" w:eastAsia="nb-NO"/>
        </w:rPr>
        <w:t>), evaluating the safety and immunogenicity of VB10.16 in women with high grade cervical intraepithelial neoplasia (</w:t>
      </w:r>
      <w:proofErr w:type="spellStart"/>
      <w:r w:rsidRPr="00513035">
        <w:rPr>
          <w:rFonts w:ascii="Arial" w:eastAsia="Times New Roman" w:hAnsi="Arial" w:cs="Arial"/>
          <w:color w:val="222222"/>
          <w:lang w:val="en-US" w:eastAsia="nb-NO"/>
        </w:rPr>
        <w:t>HSIL</w:t>
      </w:r>
      <w:proofErr w:type="spellEnd"/>
      <w:r w:rsidRPr="00513035">
        <w:rPr>
          <w:rFonts w:ascii="Arial" w:eastAsia="Times New Roman" w:hAnsi="Arial" w:cs="Arial"/>
          <w:color w:val="222222"/>
          <w:lang w:val="en-US" w:eastAsia="nb-NO"/>
        </w:rPr>
        <w:t xml:space="preserve">; </w:t>
      </w:r>
      <w:proofErr w:type="spellStart"/>
      <w:r w:rsidRPr="00513035">
        <w:rPr>
          <w:rFonts w:ascii="Arial" w:eastAsia="Times New Roman" w:hAnsi="Arial" w:cs="Arial"/>
          <w:color w:val="222222"/>
          <w:lang w:val="en-US" w:eastAsia="nb-NO"/>
        </w:rPr>
        <w:t>CIN</w:t>
      </w:r>
      <w:proofErr w:type="spellEnd"/>
      <w:r w:rsidRPr="00513035">
        <w:rPr>
          <w:rFonts w:ascii="Arial" w:eastAsia="Times New Roman" w:hAnsi="Arial" w:cs="Arial"/>
          <w:color w:val="222222"/>
          <w:lang w:val="en-US" w:eastAsia="nb-NO"/>
        </w:rPr>
        <w:t xml:space="preserve"> 2/3) has published positive 12 months data. </w:t>
      </w:r>
      <w:proofErr w:type="spellStart"/>
      <w:r w:rsidRPr="00513035">
        <w:rPr>
          <w:rFonts w:ascii="Arial" w:eastAsia="Times New Roman" w:hAnsi="Arial" w:cs="Arial"/>
          <w:color w:val="222222"/>
          <w:lang w:val="en-US" w:eastAsia="nb-NO"/>
        </w:rPr>
        <w:t>Vaccibody</w:t>
      </w:r>
      <w:proofErr w:type="spellEnd"/>
      <w:r w:rsidRPr="00513035">
        <w:rPr>
          <w:rFonts w:ascii="Arial" w:eastAsia="Times New Roman" w:hAnsi="Arial" w:cs="Arial"/>
          <w:color w:val="222222"/>
          <w:lang w:val="en-US" w:eastAsia="nb-NO"/>
        </w:rPr>
        <w:t xml:space="preserve"> has recently started a collaboration with Roche, exploring VB10.16 in combination with their checkpoint inhibitor </w:t>
      </w:r>
      <w:proofErr w:type="spellStart"/>
      <w:r w:rsidRPr="00513035">
        <w:rPr>
          <w:rFonts w:ascii="Arial" w:eastAsia="Times New Roman" w:hAnsi="Arial" w:cs="Arial"/>
          <w:color w:val="222222"/>
          <w:lang w:val="en-US" w:eastAsia="nb-NO"/>
        </w:rPr>
        <w:t>atezolizumab</w:t>
      </w:r>
      <w:proofErr w:type="spellEnd"/>
      <w:r w:rsidRPr="00513035">
        <w:rPr>
          <w:rFonts w:ascii="Arial" w:eastAsia="Times New Roman" w:hAnsi="Arial" w:cs="Arial"/>
          <w:color w:val="222222"/>
          <w:lang w:val="en-US" w:eastAsia="nb-NO"/>
        </w:rPr>
        <w:t xml:space="preserve"> (</w:t>
      </w:r>
      <w:proofErr w:type="spellStart"/>
      <w:r w:rsidRPr="00513035">
        <w:rPr>
          <w:rFonts w:ascii="Arial" w:eastAsia="Times New Roman" w:hAnsi="Arial" w:cs="Arial"/>
          <w:color w:val="222222"/>
          <w:lang w:val="en-US" w:eastAsia="nb-NO"/>
        </w:rPr>
        <w:t>Tecentriq</w:t>
      </w:r>
      <w:proofErr w:type="spellEnd"/>
      <w:r w:rsidRPr="00513035">
        <w:rPr>
          <w:rFonts w:ascii="Arial" w:eastAsia="Times New Roman" w:hAnsi="Arial" w:cs="Arial"/>
          <w:color w:val="222222"/>
          <w:lang w:val="en-US" w:eastAsia="nb-NO"/>
        </w:rPr>
        <w:t>™) in patients with advanced or recurrent cervical cancer. First patient is expected to be vaccinated in Q1 2020.  </w:t>
      </w:r>
    </w:p>
    <w:p w:rsidR="00513035" w:rsidRDefault="00513035" w:rsidP="00020C26">
      <w:pPr>
        <w:shd w:val="clear" w:color="auto" w:fill="FFFFFF"/>
        <w:rPr>
          <w:rFonts w:ascii="Arial" w:eastAsia="Times New Roman" w:hAnsi="Arial" w:cs="Arial"/>
          <w:color w:val="222222"/>
          <w:lang w:val="en-US" w:eastAsia="nb-NO"/>
        </w:rPr>
      </w:pPr>
    </w:p>
    <w:p w:rsidR="00020C26" w:rsidRPr="00513035" w:rsidRDefault="00020C26" w:rsidP="00020C26">
      <w:pPr>
        <w:shd w:val="clear" w:color="auto" w:fill="FFFFFF"/>
        <w:rPr>
          <w:rFonts w:ascii="Arial" w:eastAsia="Times New Roman" w:hAnsi="Arial" w:cs="Arial"/>
          <w:color w:val="222222"/>
          <w:lang w:val="en-US" w:eastAsia="nb-NO"/>
        </w:rPr>
      </w:pPr>
      <w:bookmarkStart w:id="0" w:name="_GoBack"/>
      <w:bookmarkEnd w:id="0"/>
      <w:r w:rsidRPr="00513035">
        <w:rPr>
          <w:rFonts w:ascii="Arial" w:eastAsia="Times New Roman" w:hAnsi="Arial" w:cs="Arial"/>
          <w:color w:val="222222"/>
          <w:lang w:val="en-US" w:eastAsia="nb-NO"/>
        </w:rPr>
        <w:t>Further information about the company and its drug development programs and capabilities may be found online at</w:t>
      </w:r>
      <w:r w:rsidRPr="00513035">
        <w:rPr>
          <w:rFonts w:ascii="Arial" w:eastAsia="Times New Roman" w:hAnsi="Arial" w:cs="Arial"/>
          <w:color w:val="444444"/>
          <w:lang w:val="en-US" w:eastAsia="nb-NO"/>
        </w:rPr>
        <w:t> </w:t>
      </w:r>
      <w:hyperlink r:id="rId4" w:tgtFrame="_blank" w:history="1">
        <w:r w:rsidRPr="00020C26">
          <w:rPr>
            <w:rFonts w:ascii="Arial" w:eastAsia="Times New Roman" w:hAnsi="Arial" w:cs="Arial"/>
            <w:color w:val="009F9E"/>
            <w:u w:val="single"/>
            <w:bdr w:val="none" w:sz="0" w:space="0" w:color="auto" w:frame="1"/>
            <w:lang w:val="en-US" w:eastAsia="nb-NO"/>
          </w:rPr>
          <w:t>http://www.vaccibody.com</w:t>
        </w:r>
      </w:hyperlink>
    </w:p>
    <w:p w:rsidR="007C1F14" w:rsidRPr="00513035" w:rsidRDefault="007C1F14">
      <w:pPr>
        <w:rPr>
          <w:lang w:val="en-US"/>
        </w:rPr>
      </w:pPr>
    </w:p>
    <w:sectPr w:rsidR="007C1F14" w:rsidRPr="00513035" w:rsidSect="000147C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C26"/>
    <w:rsid w:val="000147C5"/>
    <w:rsid w:val="00020C26"/>
    <w:rsid w:val="00265A74"/>
    <w:rsid w:val="00513035"/>
    <w:rsid w:val="005D0E5E"/>
    <w:rsid w:val="007C1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21876E9"/>
  <w15:chartTrackingRefBased/>
  <w15:docId w15:val="{23119B6D-AF6D-1247-8E83-262F71549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020C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03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accibody.com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230</Words>
  <Characters>1224</Characters>
  <Application>Microsoft Office Word</Application>
  <DocSecurity>0</DocSecurity>
  <Lines>10</Lines>
  <Paragraphs>2</Paragraphs>
  <ScaleCrop>false</ScaleCrop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Office-bruker</dc:creator>
  <cp:keywords/>
  <dc:description/>
  <cp:lastModifiedBy>Microsoft Office-bruker</cp:lastModifiedBy>
  <cp:revision>2</cp:revision>
  <dcterms:created xsi:type="dcterms:W3CDTF">2019-10-09T09:05:00Z</dcterms:created>
  <dcterms:modified xsi:type="dcterms:W3CDTF">2019-10-09T09:05:00Z</dcterms:modified>
</cp:coreProperties>
</file>